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02684">
        <w:rPr>
          <w:rFonts w:ascii="Times New Roman" w:hAnsi="Times New Roman" w:cs="Times New Roman"/>
          <w:sz w:val="24"/>
          <w:szCs w:val="24"/>
        </w:rPr>
        <w:t>2</w:t>
      </w:r>
      <w:r w:rsidR="00111CD8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02684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11CD8">
        <w:rPr>
          <w:rFonts w:ascii="Times New Roman" w:hAnsi="Times New Roman" w:cs="Times New Roman"/>
          <w:sz w:val="24"/>
          <w:szCs w:val="24"/>
        </w:rPr>
        <w:t>1590,10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11CD8">
        <w:rPr>
          <w:rFonts w:ascii="Times New Roman" w:hAnsi="Times New Roman" w:cs="Times New Roman"/>
          <w:sz w:val="24"/>
          <w:szCs w:val="24"/>
        </w:rPr>
        <w:t>4317,90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A9E9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B5BE-2FBE-4CDF-9501-840B0EA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7</cp:revision>
  <dcterms:created xsi:type="dcterms:W3CDTF">2023-06-27T02:49:00Z</dcterms:created>
  <dcterms:modified xsi:type="dcterms:W3CDTF">2023-06-27T03:54:00Z</dcterms:modified>
</cp:coreProperties>
</file>